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63" w:rsidRPr="00FE5163" w:rsidRDefault="00FE5163" w:rsidP="00FE5163">
      <w:pPr>
        <w:pStyle w:val="a"/>
        <w:numPr>
          <w:ilvl w:val="0"/>
          <w:numId w:val="0"/>
        </w:numPr>
        <w:spacing w:before="0" w:line="240" w:lineRule="auto"/>
        <w:jc w:val="center"/>
        <w:rPr>
          <w:b/>
          <w:color w:val="000000"/>
          <w:sz w:val="28"/>
          <w:szCs w:val="28"/>
        </w:rPr>
      </w:pPr>
      <w:r w:rsidRPr="00FE5163">
        <w:rPr>
          <w:b/>
          <w:color w:val="000000"/>
          <w:sz w:val="28"/>
          <w:szCs w:val="28"/>
        </w:rPr>
        <w:t>Информаци</w:t>
      </w:r>
      <w:r w:rsidR="00C06711">
        <w:rPr>
          <w:b/>
          <w:color w:val="000000"/>
          <w:sz w:val="28"/>
          <w:szCs w:val="28"/>
        </w:rPr>
        <w:t>я</w:t>
      </w:r>
      <w:r w:rsidRPr="00FE5163">
        <w:rPr>
          <w:b/>
          <w:color w:val="000000"/>
          <w:sz w:val="28"/>
          <w:szCs w:val="28"/>
        </w:rPr>
        <w:t xml:space="preserve"> по различным условиям поступления</w:t>
      </w:r>
    </w:p>
    <w:p w:rsidR="00FE5163" w:rsidRPr="00FE5163" w:rsidRDefault="00FE5163" w:rsidP="00FE5163">
      <w:pPr>
        <w:rPr>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1984"/>
        <w:gridCol w:w="1813"/>
        <w:gridCol w:w="1980"/>
      </w:tblGrid>
      <w:tr w:rsidR="00FE5163" w:rsidRPr="00FE5163" w:rsidTr="00FE5163">
        <w:tc>
          <w:tcPr>
            <w:tcW w:w="1242" w:type="dxa"/>
          </w:tcPr>
          <w:p w:rsidR="00FE5163" w:rsidRPr="00FE5163" w:rsidRDefault="00FE5163" w:rsidP="00FE5163">
            <w:pPr>
              <w:spacing w:line="240" w:lineRule="auto"/>
              <w:ind w:firstLine="0"/>
              <w:jc w:val="center"/>
              <w:rPr>
                <w:color w:val="000000"/>
                <w:sz w:val="28"/>
                <w:szCs w:val="28"/>
              </w:rPr>
            </w:pPr>
            <w:r w:rsidRPr="00FE5163">
              <w:rPr>
                <w:color w:val="000000"/>
                <w:sz w:val="28"/>
                <w:szCs w:val="28"/>
              </w:rPr>
              <w:t>Код</w:t>
            </w:r>
          </w:p>
        </w:tc>
        <w:tc>
          <w:tcPr>
            <w:tcW w:w="2552"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Направление подготовки (специальности)</w:t>
            </w:r>
          </w:p>
        </w:tc>
        <w:tc>
          <w:tcPr>
            <w:tcW w:w="1984"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Вступительные испытания (в порядке приоритета)</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Минимальное количество баллов</w:t>
            </w:r>
          </w:p>
        </w:tc>
        <w:tc>
          <w:tcPr>
            <w:tcW w:w="1980"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Форма проведения вступительных испытаний, проводимых организацией самостоятельно</w:t>
            </w:r>
          </w:p>
        </w:tc>
      </w:tr>
      <w:tr w:rsidR="00FE5163" w:rsidRPr="00FE5163" w:rsidTr="00FE5163">
        <w:trPr>
          <w:trHeight w:val="300"/>
        </w:trPr>
        <w:tc>
          <w:tcPr>
            <w:tcW w:w="1242" w:type="dxa"/>
            <w:vMerge w:val="restart"/>
          </w:tcPr>
          <w:p w:rsidR="00FE5163" w:rsidRPr="00FE5163" w:rsidRDefault="00FE5163">
            <w:pPr>
              <w:spacing w:line="240" w:lineRule="auto"/>
              <w:ind w:firstLine="0"/>
              <w:jc w:val="center"/>
              <w:rPr>
                <w:sz w:val="28"/>
                <w:szCs w:val="28"/>
              </w:rPr>
            </w:pPr>
            <w:r w:rsidRPr="00FE5163">
              <w:rPr>
                <w:sz w:val="28"/>
                <w:szCs w:val="28"/>
              </w:rPr>
              <w:t>35.03.07</w:t>
            </w:r>
          </w:p>
        </w:tc>
        <w:tc>
          <w:tcPr>
            <w:tcW w:w="2552" w:type="dxa"/>
            <w:vMerge w:val="restart"/>
            <w:shd w:val="clear" w:color="auto" w:fill="auto"/>
          </w:tcPr>
          <w:p w:rsidR="00FE5163" w:rsidRPr="00FE5163" w:rsidRDefault="00FE5163">
            <w:pPr>
              <w:spacing w:line="240" w:lineRule="auto"/>
              <w:ind w:firstLine="0"/>
              <w:jc w:val="center"/>
              <w:rPr>
                <w:sz w:val="28"/>
                <w:szCs w:val="28"/>
              </w:rPr>
            </w:pPr>
            <w:r w:rsidRPr="00FE5163">
              <w:rPr>
                <w:sz w:val="28"/>
                <w:szCs w:val="28"/>
              </w:rPr>
              <w:t>Технология производства и переработки сельскохозяйственной продукции</w:t>
            </w:r>
          </w:p>
        </w:tc>
        <w:tc>
          <w:tcPr>
            <w:tcW w:w="1984" w:type="dxa"/>
            <w:shd w:val="clear" w:color="auto" w:fill="auto"/>
            <w:vAlign w:val="center"/>
          </w:tcPr>
          <w:p w:rsidR="00FE5163" w:rsidRPr="00FE5163" w:rsidRDefault="00FE5163" w:rsidP="00FE5163">
            <w:pPr>
              <w:spacing w:line="240" w:lineRule="auto"/>
              <w:ind w:firstLine="0"/>
              <w:rPr>
                <w:color w:val="000000"/>
                <w:sz w:val="28"/>
                <w:szCs w:val="28"/>
              </w:rPr>
            </w:pPr>
            <w:r w:rsidRPr="00FE5163">
              <w:rPr>
                <w:color w:val="000000"/>
                <w:sz w:val="28"/>
                <w:szCs w:val="28"/>
              </w:rPr>
              <w:t>Биология</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FE5163">
            <w:pPr>
              <w:spacing w:line="240" w:lineRule="auto"/>
              <w:ind w:firstLine="0"/>
              <w:rPr>
                <w:color w:val="000000"/>
                <w:sz w:val="28"/>
                <w:szCs w:val="28"/>
              </w:rPr>
            </w:pPr>
            <w:r w:rsidRPr="00FE5163">
              <w:rPr>
                <w:color w:val="000000"/>
                <w:sz w:val="28"/>
                <w:szCs w:val="28"/>
              </w:rPr>
              <w:t>Тестирование</w:t>
            </w:r>
          </w:p>
        </w:tc>
      </w:tr>
      <w:tr w:rsidR="00FE5163" w:rsidRPr="00FE5163" w:rsidTr="00FE5163">
        <w:trPr>
          <w:trHeight w:val="437"/>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FE5163">
            <w:pPr>
              <w:spacing w:line="240" w:lineRule="auto"/>
              <w:ind w:firstLine="0"/>
              <w:jc w:val="center"/>
              <w:rPr>
                <w:color w:val="000000"/>
                <w:sz w:val="28"/>
                <w:szCs w:val="28"/>
              </w:rPr>
            </w:pPr>
            <w:r w:rsidRPr="00FE5163">
              <w:rPr>
                <w:color w:val="000000"/>
                <w:sz w:val="28"/>
                <w:szCs w:val="28"/>
              </w:rPr>
              <w:t>Русский язык</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FE5163">
            <w:pPr>
              <w:ind w:firstLine="0"/>
              <w:rPr>
                <w:sz w:val="28"/>
                <w:szCs w:val="28"/>
              </w:rPr>
            </w:pPr>
            <w:r w:rsidRPr="00FE5163">
              <w:rPr>
                <w:color w:val="000000"/>
                <w:sz w:val="28"/>
                <w:szCs w:val="28"/>
              </w:rPr>
              <w:t>Тестирование</w:t>
            </w:r>
          </w:p>
        </w:tc>
      </w:tr>
      <w:tr w:rsidR="00FE5163" w:rsidRPr="00FE5163" w:rsidTr="00FE5163">
        <w:trPr>
          <w:trHeight w:val="864"/>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FE5163">
            <w:pPr>
              <w:spacing w:line="240" w:lineRule="auto"/>
              <w:ind w:firstLine="0"/>
              <w:rPr>
                <w:color w:val="000000"/>
                <w:sz w:val="28"/>
                <w:szCs w:val="28"/>
              </w:rPr>
            </w:pPr>
            <w:r w:rsidRPr="00FE5163">
              <w:rPr>
                <w:color w:val="000000"/>
                <w:sz w:val="28"/>
                <w:szCs w:val="28"/>
              </w:rPr>
              <w:t>Математика (профильный уровень)</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27</w:t>
            </w:r>
          </w:p>
        </w:tc>
        <w:tc>
          <w:tcPr>
            <w:tcW w:w="1980" w:type="dxa"/>
            <w:shd w:val="clear" w:color="auto" w:fill="auto"/>
          </w:tcPr>
          <w:p w:rsidR="00FE5163" w:rsidRPr="00FE5163" w:rsidRDefault="00FE5163" w:rsidP="00FE5163">
            <w:pPr>
              <w:ind w:firstLine="0"/>
              <w:rPr>
                <w:sz w:val="28"/>
                <w:szCs w:val="28"/>
              </w:rPr>
            </w:pPr>
            <w:r w:rsidRPr="00FE5163">
              <w:rPr>
                <w:color w:val="000000"/>
                <w:sz w:val="28"/>
                <w:szCs w:val="28"/>
              </w:rPr>
              <w:t>Тестирование</w:t>
            </w:r>
          </w:p>
        </w:tc>
      </w:tr>
      <w:tr w:rsidR="00FE5163" w:rsidRPr="00FE5163" w:rsidTr="00FE5163">
        <w:trPr>
          <w:trHeight w:val="346"/>
        </w:trPr>
        <w:tc>
          <w:tcPr>
            <w:tcW w:w="1242" w:type="dxa"/>
            <w:vMerge w:val="restart"/>
          </w:tcPr>
          <w:p w:rsidR="00FE5163" w:rsidRPr="00FE5163" w:rsidRDefault="00FE5163">
            <w:pPr>
              <w:spacing w:line="240" w:lineRule="auto"/>
              <w:ind w:firstLine="0"/>
              <w:jc w:val="center"/>
              <w:rPr>
                <w:sz w:val="28"/>
                <w:szCs w:val="28"/>
              </w:rPr>
            </w:pPr>
            <w:r w:rsidRPr="00FE5163">
              <w:rPr>
                <w:sz w:val="28"/>
                <w:szCs w:val="28"/>
              </w:rPr>
              <w:t>36.03.01</w:t>
            </w:r>
          </w:p>
        </w:tc>
        <w:tc>
          <w:tcPr>
            <w:tcW w:w="2552" w:type="dxa"/>
            <w:vMerge w:val="restart"/>
            <w:shd w:val="clear" w:color="auto" w:fill="auto"/>
          </w:tcPr>
          <w:p w:rsidR="00FE5163" w:rsidRPr="00FE5163" w:rsidRDefault="00FE5163">
            <w:pPr>
              <w:spacing w:line="240" w:lineRule="auto"/>
              <w:ind w:firstLine="0"/>
              <w:jc w:val="center"/>
              <w:rPr>
                <w:sz w:val="28"/>
                <w:szCs w:val="28"/>
              </w:rPr>
            </w:pPr>
            <w:r w:rsidRPr="00FE5163">
              <w:rPr>
                <w:sz w:val="28"/>
                <w:szCs w:val="28"/>
              </w:rPr>
              <w:t>Ветеринарно-санитарная экспертиза</w:t>
            </w:r>
          </w:p>
        </w:tc>
        <w:tc>
          <w:tcPr>
            <w:tcW w:w="1984" w:type="dxa"/>
            <w:shd w:val="clear" w:color="auto" w:fill="auto"/>
            <w:vAlign w:val="center"/>
          </w:tcPr>
          <w:p w:rsidR="00FE5163" w:rsidRPr="00FE5163" w:rsidRDefault="00FE5163" w:rsidP="006476DE">
            <w:pPr>
              <w:spacing w:line="240" w:lineRule="auto"/>
              <w:ind w:firstLine="0"/>
              <w:rPr>
                <w:color w:val="000000"/>
                <w:sz w:val="28"/>
                <w:szCs w:val="28"/>
              </w:rPr>
            </w:pPr>
            <w:r w:rsidRPr="00FE5163">
              <w:rPr>
                <w:color w:val="000000"/>
                <w:sz w:val="28"/>
                <w:szCs w:val="28"/>
              </w:rPr>
              <w:t>Биология</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6476DE">
            <w:pPr>
              <w:spacing w:line="240" w:lineRule="auto"/>
              <w:ind w:firstLine="0"/>
              <w:rPr>
                <w:color w:val="000000"/>
                <w:sz w:val="28"/>
                <w:szCs w:val="28"/>
              </w:rPr>
            </w:pPr>
            <w:r w:rsidRPr="00FE5163">
              <w:rPr>
                <w:color w:val="000000"/>
                <w:sz w:val="28"/>
                <w:szCs w:val="28"/>
              </w:rPr>
              <w:t>Тестирование</w:t>
            </w:r>
          </w:p>
        </w:tc>
      </w:tr>
      <w:tr w:rsidR="00FE5163" w:rsidRPr="00FE5163" w:rsidTr="00FE5163">
        <w:trPr>
          <w:trHeight w:val="311"/>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6476DE">
            <w:pPr>
              <w:spacing w:line="240" w:lineRule="auto"/>
              <w:ind w:firstLine="0"/>
              <w:jc w:val="center"/>
              <w:rPr>
                <w:color w:val="000000"/>
                <w:sz w:val="28"/>
                <w:szCs w:val="28"/>
              </w:rPr>
            </w:pPr>
            <w:r w:rsidRPr="00FE5163">
              <w:rPr>
                <w:color w:val="000000"/>
                <w:sz w:val="28"/>
                <w:szCs w:val="28"/>
              </w:rPr>
              <w:t>Русский язык</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6476DE">
            <w:pPr>
              <w:ind w:firstLine="0"/>
              <w:rPr>
                <w:sz w:val="28"/>
                <w:szCs w:val="28"/>
              </w:rPr>
            </w:pPr>
            <w:r w:rsidRPr="00FE5163">
              <w:rPr>
                <w:color w:val="000000"/>
                <w:sz w:val="28"/>
                <w:szCs w:val="28"/>
              </w:rPr>
              <w:t>Тестирование</w:t>
            </w:r>
          </w:p>
        </w:tc>
      </w:tr>
      <w:tr w:rsidR="00FE5163" w:rsidRPr="00FE5163" w:rsidTr="00FE5163">
        <w:trPr>
          <w:trHeight w:val="300"/>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6476DE">
            <w:pPr>
              <w:spacing w:line="240" w:lineRule="auto"/>
              <w:ind w:firstLine="0"/>
              <w:rPr>
                <w:sz w:val="28"/>
                <w:szCs w:val="28"/>
              </w:rPr>
            </w:pPr>
            <w:r w:rsidRPr="00FE5163">
              <w:rPr>
                <w:color w:val="000000"/>
                <w:sz w:val="28"/>
                <w:szCs w:val="28"/>
              </w:rPr>
              <w:t>Математика (профильный уровень)</w:t>
            </w:r>
          </w:p>
          <w:p w:rsidR="00FE5163" w:rsidRPr="00FE5163" w:rsidRDefault="00FE5163" w:rsidP="006476DE">
            <w:pPr>
              <w:spacing w:line="240" w:lineRule="auto"/>
              <w:ind w:firstLine="0"/>
              <w:jc w:val="center"/>
              <w:rPr>
                <w:color w:val="000000"/>
                <w:sz w:val="28"/>
                <w:szCs w:val="28"/>
              </w:rPr>
            </w:pP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27</w:t>
            </w:r>
          </w:p>
        </w:tc>
        <w:tc>
          <w:tcPr>
            <w:tcW w:w="1980" w:type="dxa"/>
            <w:shd w:val="clear" w:color="auto" w:fill="auto"/>
          </w:tcPr>
          <w:p w:rsidR="00FE5163" w:rsidRPr="00FE5163" w:rsidRDefault="00FE5163" w:rsidP="006476DE">
            <w:pPr>
              <w:ind w:firstLine="0"/>
              <w:rPr>
                <w:sz w:val="28"/>
                <w:szCs w:val="28"/>
              </w:rPr>
            </w:pPr>
            <w:r w:rsidRPr="00FE5163">
              <w:rPr>
                <w:color w:val="000000"/>
                <w:sz w:val="28"/>
                <w:szCs w:val="28"/>
              </w:rPr>
              <w:t>Тестирование</w:t>
            </w:r>
          </w:p>
        </w:tc>
      </w:tr>
      <w:tr w:rsidR="00FE5163" w:rsidRPr="00FE5163" w:rsidTr="00FE5163">
        <w:trPr>
          <w:trHeight w:val="127"/>
        </w:trPr>
        <w:tc>
          <w:tcPr>
            <w:tcW w:w="1242" w:type="dxa"/>
            <w:vMerge w:val="restart"/>
          </w:tcPr>
          <w:p w:rsidR="00FE5163" w:rsidRPr="00FE5163" w:rsidRDefault="00FE5163">
            <w:pPr>
              <w:spacing w:line="240" w:lineRule="auto"/>
              <w:ind w:firstLine="0"/>
              <w:jc w:val="center"/>
              <w:rPr>
                <w:sz w:val="28"/>
                <w:szCs w:val="28"/>
              </w:rPr>
            </w:pPr>
            <w:r w:rsidRPr="00FE5163">
              <w:rPr>
                <w:sz w:val="28"/>
                <w:szCs w:val="28"/>
              </w:rPr>
              <w:t>36.03.02</w:t>
            </w:r>
          </w:p>
        </w:tc>
        <w:tc>
          <w:tcPr>
            <w:tcW w:w="2552" w:type="dxa"/>
            <w:vMerge w:val="restart"/>
            <w:shd w:val="clear" w:color="auto" w:fill="auto"/>
          </w:tcPr>
          <w:p w:rsidR="00FE5163" w:rsidRPr="00FE5163" w:rsidRDefault="00FE5163">
            <w:pPr>
              <w:spacing w:line="240" w:lineRule="auto"/>
              <w:ind w:firstLine="0"/>
              <w:jc w:val="center"/>
              <w:rPr>
                <w:sz w:val="28"/>
                <w:szCs w:val="28"/>
              </w:rPr>
            </w:pPr>
            <w:r w:rsidRPr="00FE5163">
              <w:rPr>
                <w:sz w:val="28"/>
                <w:szCs w:val="28"/>
              </w:rPr>
              <w:t>Зоотехния</w:t>
            </w:r>
          </w:p>
        </w:tc>
        <w:tc>
          <w:tcPr>
            <w:tcW w:w="1984" w:type="dxa"/>
            <w:shd w:val="clear" w:color="auto" w:fill="auto"/>
            <w:vAlign w:val="center"/>
          </w:tcPr>
          <w:p w:rsidR="00FE5163" w:rsidRPr="00FE5163" w:rsidRDefault="00FE5163" w:rsidP="006476DE">
            <w:pPr>
              <w:spacing w:line="240" w:lineRule="auto"/>
              <w:ind w:firstLine="0"/>
              <w:rPr>
                <w:color w:val="000000"/>
                <w:sz w:val="28"/>
                <w:szCs w:val="28"/>
              </w:rPr>
            </w:pPr>
            <w:r w:rsidRPr="00FE5163">
              <w:rPr>
                <w:color w:val="000000"/>
                <w:sz w:val="28"/>
                <w:szCs w:val="28"/>
              </w:rPr>
              <w:t>Биология</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6476DE">
            <w:pPr>
              <w:spacing w:line="240" w:lineRule="auto"/>
              <w:ind w:firstLine="0"/>
              <w:rPr>
                <w:color w:val="000000"/>
                <w:sz w:val="28"/>
                <w:szCs w:val="28"/>
              </w:rPr>
            </w:pPr>
            <w:r w:rsidRPr="00FE5163">
              <w:rPr>
                <w:color w:val="000000"/>
                <w:sz w:val="28"/>
                <w:szCs w:val="28"/>
              </w:rPr>
              <w:t>Тестирование</w:t>
            </w:r>
          </w:p>
        </w:tc>
      </w:tr>
      <w:tr w:rsidR="00FE5163" w:rsidRPr="00FE5163" w:rsidTr="00FE5163">
        <w:trPr>
          <w:trHeight w:val="126"/>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6476DE">
            <w:pPr>
              <w:spacing w:line="240" w:lineRule="auto"/>
              <w:ind w:firstLine="0"/>
              <w:jc w:val="center"/>
              <w:rPr>
                <w:color w:val="000000"/>
                <w:sz w:val="28"/>
                <w:szCs w:val="28"/>
              </w:rPr>
            </w:pPr>
            <w:r w:rsidRPr="00FE5163">
              <w:rPr>
                <w:color w:val="000000"/>
                <w:sz w:val="28"/>
                <w:szCs w:val="28"/>
              </w:rPr>
              <w:t>Русский язык</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6476DE">
            <w:pPr>
              <w:ind w:firstLine="0"/>
              <w:rPr>
                <w:sz w:val="28"/>
                <w:szCs w:val="28"/>
              </w:rPr>
            </w:pPr>
            <w:r w:rsidRPr="00FE5163">
              <w:rPr>
                <w:color w:val="000000"/>
                <w:sz w:val="28"/>
                <w:szCs w:val="28"/>
              </w:rPr>
              <w:t>Тестирование</w:t>
            </w:r>
          </w:p>
        </w:tc>
      </w:tr>
      <w:tr w:rsidR="00FE5163" w:rsidRPr="00FE5163" w:rsidTr="00FE5163">
        <w:trPr>
          <w:trHeight w:val="138"/>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FE5163">
            <w:pPr>
              <w:spacing w:line="240" w:lineRule="auto"/>
              <w:ind w:firstLine="0"/>
              <w:rPr>
                <w:color w:val="000000"/>
                <w:sz w:val="28"/>
                <w:szCs w:val="28"/>
              </w:rPr>
            </w:pPr>
            <w:r w:rsidRPr="00FE5163">
              <w:rPr>
                <w:color w:val="000000"/>
                <w:sz w:val="28"/>
                <w:szCs w:val="28"/>
              </w:rPr>
              <w:t>Математика (профильный уровень)</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27</w:t>
            </w:r>
          </w:p>
        </w:tc>
        <w:tc>
          <w:tcPr>
            <w:tcW w:w="1980" w:type="dxa"/>
            <w:shd w:val="clear" w:color="auto" w:fill="auto"/>
          </w:tcPr>
          <w:p w:rsidR="00FE5163" w:rsidRPr="00FE5163" w:rsidRDefault="00FE5163" w:rsidP="006476DE">
            <w:pPr>
              <w:ind w:firstLine="0"/>
              <w:rPr>
                <w:sz w:val="28"/>
                <w:szCs w:val="28"/>
              </w:rPr>
            </w:pPr>
            <w:r w:rsidRPr="00FE5163">
              <w:rPr>
                <w:color w:val="000000"/>
                <w:sz w:val="28"/>
                <w:szCs w:val="28"/>
              </w:rPr>
              <w:t>Тестирование</w:t>
            </w:r>
          </w:p>
        </w:tc>
      </w:tr>
      <w:tr w:rsidR="00FE5163" w:rsidRPr="00FE5163" w:rsidTr="00FE5163">
        <w:trPr>
          <w:trHeight w:val="127"/>
        </w:trPr>
        <w:tc>
          <w:tcPr>
            <w:tcW w:w="1242" w:type="dxa"/>
            <w:vMerge w:val="restart"/>
          </w:tcPr>
          <w:p w:rsidR="00FE5163" w:rsidRPr="00FE5163" w:rsidRDefault="00FE5163">
            <w:pPr>
              <w:spacing w:line="240" w:lineRule="auto"/>
              <w:ind w:firstLine="0"/>
              <w:jc w:val="center"/>
              <w:rPr>
                <w:sz w:val="28"/>
                <w:szCs w:val="28"/>
              </w:rPr>
            </w:pPr>
            <w:r w:rsidRPr="00FE5163">
              <w:rPr>
                <w:sz w:val="28"/>
                <w:szCs w:val="28"/>
              </w:rPr>
              <w:t>36.05.01</w:t>
            </w:r>
          </w:p>
        </w:tc>
        <w:tc>
          <w:tcPr>
            <w:tcW w:w="2552" w:type="dxa"/>
            <w:vMerge w:val="restart"/>
            <w:shd w:val="clear" w:color="auto" w:fill="auto"/>
          </w:tcPr>
          <w:p w:rsidR="00FE5163" w:rsidRPr="00FE5163" w:rsidRDefault="00FE5163">
            <w:pPr>
              <w:spacing w:line="240" w:lineRule="auto"/>
              <w:ind w:firstLine="0"/>
              <w:jc w:val="center"/>
              <w:rPr>
                <w:sz w:val="28"/>
                <w:szCs w:val="28"/>
              </w:rPr>
            </w:pPr>
            <w:r w:rsidRPr="00FE5163">
              <w:rPr>
                <w:sz w:val="28"/>
                <w:szCs w:val="28"/>
              </w:rPr>
              <w:t>Ветеринария</w:t>
            </w:r>
          </w:p>
        </w:tc>
        <w:tc>
          <w:tcPr>
            <w:tcW w:w="1984" w:type="dxa"/>
            <w:shd w:val="clear" w:color="auto" w:fill="auto"/>
            <w:vAlign w:val="center"/>
          </w:tcPr>
          <w:p w:rsidR="00FE5163" w:rsidRPr="00FE5163" w:rsidRDefault="00FE5163" w:rsidP="006476DE">
            <w:pPr>
              <w:spacing w:line="240" w:lineRule="auto"/>
              <w:ind w:firstLine="0"/>
              <w:rPr>
                <w:color w:val="000000"/>
                <w:sz w:val="28"/>
                <w:szCs w:val="28"/>
              </w:rPr>
            </w:pPr>
            <w:r w:rsidRPr="00FE5163">
              <w:rPr>
                <w:color w:val="000000"/>
                <w:sz w:val="28"/>
                <w:szCs w:val="28"/>
              </w:rPr>
              <w:t>Биология</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6476DE">
            <w:pPr>
              <w:spacing w:line="240" w:lineRule="auto"/>
              <w:ind w:firstLine="0"/>
              <w:rPr>
                <w:color w:val="000000"/>
                <w:sz w:val="28"/>
                <w:szCs w:val="28"/>
              </w:rPr>
            </w:pPr>
            <w:r w:rsidRPr="00FE5163">
              <w:rPr>
                <w:color w:val="000000"/>
                <w:sz w:val="28"/>
                <w:szCs w:val="28"/>
              </w:rPr>
              <w:t>Тестирование</w:t>
            </w:r>
          </w:p>
        </w:tc>
      </w:tr>
      <w:tr w:rsidR="00FE5163" w:rsidRPr="00FE5163" w:rsidTr="00FE5163">
        <w:trPr>
          <w:trHeight w:val="149"/>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6476DE">
            <w:pPr>
              <w:spacing w:line="240" w:lineRule="auto"/>
              <w:ind w:firstLine="0"/>
              <w:jc w:val="center"/>
              <w:rPr>
                <w:color w:val="000000"/>
                <w:sz w:val="28"/>
                <w:szCs w:val="28"/>
              </w:rPr>
            </w:pPr>
            <w:r w:rsidRPr="00FE5163">
              <w:rPr>
                <w:color w:val="000000"/>
                <w:sz w:val="28"/>
                <w:szCs w:val="28"/>
              </w:rPr>
              <w:t>Русский язык</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36</w:t>
            </w:r>
          </w:p>
        </w:tc>
        <w:tc>
          <w:tcPr>
            <w:tcW w:w="1980" w:type="dxa"/>
            <w:shd w:val="clear" w:color="auto" w:fill="auto"/>
          </w:tcPr>
          <w:p w:rsidR="00FE5163" w:rsidRPr="00FE5163" w:rsidRDefault="00FE5163" w:rsidP="006476DE">
            <w:pPr>
              <w:ind w:firstLine="0"/>
              <w:rPr>
                <w:sz w:val="28"/>
                <w:szCs w:val="28"/>
              </w:rPr>
            </w:pPr>
            <w:r w:rsidRPr="00FE5163">
              <w:rPr>
                <w:color w:val="000000"/>
                <w:sz w:val="28"/>
                <w:szCs w:val="28"/>
              </w:rPr>
              <w:t>Тестирование</w:t>
            </w:r>
          </w:p>
        </w:tc>
      </w:tr>
      <w:tr w:rsidR="00FE5163" w:rsidRPr="00FE5163" w:rsidTr="00FE5163">
        <w:trPr>
          <w:trHeight w:val="115"/>
        </w:trPr>
        <w:tc>
          <w:tcPr>
            <w:tcW w:w="1242" w:type="dxa"/>
            <w:vMerge/>
          </w:tcPr>
          <w:p w:rsidR="00FE5163" w:rsidRPr="00FE5163" w:rsidRDefault="00FE5163">
            <w:pPr>
              <w:spacing w:line="240" w:lineRule="auto"/>
              <w:ind w:firstLine="0"/>
              <w:jc w:val="center"/>
              <w:rPr>
                <w:sz w:val="28"/>
                <w:szCs w:val="28"/>
              </w:rPr>
            </w:pPr>
          </w:p>
        </w:tc>
        <w:tc>
          <w:tcPr>
            <w:tcW w:w="2552" w:type="dxa"/>
            <w:vMerge/>
            <w:shd w:val="clear" w:color="auto" w:fill="auto"/>
          </w:tcPr>
          <w:p w:rsidR="00FE5163" w:rsidRPr="00FE5163" w:rsidRDefault="00FE5163">
            <w:pPr>
              <w:spacing w:line="240" w:lineRule="auto"/>
              <w:ind w:firstLine="0"/>
              <w:jc w:val="center"/>
              <w:rPr>
                <w:sz w:val="28"/>
                <w:szCs w:val="28"/>
              </w:rPr>
            </w:pPr>
          </w:p>
        </w:tc>
        <w:tc>
          <w:tcPr>
            <w:tcW w:w="1984" w:type="dxa"/>
            <w:shd w:val="clear" w:color="auto" w:fill="auto"/>
            <w:vAlign w:val="center"/>
          </w:tcPr>
          <w:p w:rsidR="00FE5163" w:rsidRPr="00FE5163" w:rsidRDefault="00FE5163" w:rsidP="00FE5163">
            <w:pPr>
              <w:spacing w:line="240" w:lineRule="auto"/>
              <w:ind w:firstLine="0"/>
              <w:rPr>
                <w:color w:val="000000"/>
                <w:sz w:val="28"/>
                <w:szCs w:val="28"/>
              </w:rPr>
            </w:pPr>
            <w:r w:rsidRPr="00FE5163">
              <w:rPr>
                <w:color w:val="000000"/>
                <w:sz w:val="28"/>
                <w:szCs w:val="28"/>
              </w:rPr>
              <w:t>Математика (профильный уровень)</w:t>
            </w:r>
          </w:p>
        </w:tc>
        <w:tc>
          <w:tcPr>
            <w:tcW w:w="1813" w:type="dxa"/>
            <w:shd w:val="clear" w:color="auto" w:fill="auto"/>
          </w:tcPr>
          <w:p w:rsidR="00FE5163" w:rsidRPr="00FE5163" w:rsidRDefault="00FE5163" w:rsidP="00FE5163">
            <w:pPr>
              <w:spacing w:line="240" w:lineRule="auto"/>
              <w:ind w:firstLine="0"/>
              <w:jc w:val="center"/>
              <w:rPr>
                <w:color w:val="000000"/>
                <w:sz w:val="28"/>
                <w:szCs w:val="28"/>
              </w:rPr>
            </w:pPr>
            <w:r w:rsidRPr="00FE5163">
              <w:rPr>
                <w:color w:val="000000"/>
                <w:sz w:val="28"/>
                <w:szCs w:val="28"/>
              </w:rPr>
              <w:t>27</w:t>
            </w:r>
          </w:p>
        </w:tc>
        <w:tc>
          <w:tcPr>
            <w:tcW w:w="1980" w:type="dxa"/>
            <w:shd w:val="clear" w:color="auto" w:fill="auto"/>
          </w:tcPr>
          <w:p w:rsidR="00FE5163" w:rsidRPr="00FE5163" w:rsidRDefault="00FE5163" w:rsidP="006476DE">
            <w:pPr>
              <w:ind w:firstLine="0"/>
              <w:rPr>
                <w:sz w:val="28"/>
                <w:szCs w:val="28"/>
              </w:rPr>
            </w:pPr>
            <w:r w:rsidRPr="00FE5163">
              <w:rPr>
                <w:color w:val="000000"/>
                <w:sz w:val="28"/>
                <w:szCs w:val="28"/>
              </w:rPr>
              <w:t>Тестирование</w:t>
            </w:r>
          </w:p>
        </w:tc>
      </w:tr>
    </w:tbl>
    <w:p w:rsidR="00FE5163" w:rsidRPr="00FE5163" w:rsidRDefault="00FE5163" w:rsidP="00FE5163">
      <w:pPr>
        <w:spacing w:line="240" w:lineRule="auto"/>
        <w:ind w:firstLine="0"/>
        <w:rPr>
          <w:color w:val="000000"/>
          <w:sz w:val="28"/>
          <w:szCs w:val="28"/>
        </w:rPr>
      </w:pPr>
    </w:p>
    <w:p w:rsidR="00FE5163" w:rsidRPr="00FE5163" w:rsidRDefault="00FE5163" w:rsidP="00FE5163">
      <w:pPr>
        <w:spacing w:line="240" w:lineRule="auto"/>
        <w:ind w:firstLine="0"/>
        <w:rPr>
          <w:sz w:val="28"/>
          <w:szCs w:val="28"/>
        </w:rPr>
      </w:pPr>
    </w:p>
    <w:sectPr w:rsidR="00FE5163" w:rsidRPr="00FE5163" w:rsidSect="001067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163" w:rsidRDefault="00FE5163" w:rsidP="00FE5163">
      <w:pPr>
        <w:spacing w:line="240" w:lineRule="auto"/>
      </w:pPr>
      <w:r>
        <w:separator/>
      </w:r>
    </w:p>
  </w:endnote>
  <w:endnote w:type="continuationSeparator" w:id="0">
    <w:p w:rsidR="00FE5163" w:rsidRDefault="00FE5163" w:rsidP="00FE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163" w:rsidRDefault="00FE5163" w:rsidP="00FE5163">
      <w:pPr>
        <w:spacing w:line="240" w:lineRule="auto"/>
      </w:pPr>
      <w:r>
        <w:separator/>
      </w:r>
    </w:p>
  </w:footnote>
  <w:footnote w:type="continuationSeparator" w:id="0">
    <w:p w:rsidR="00FE5163" w:rsidRDefault="00FE5163" w:rsidP="00FE51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3F48"/>
    <w:multiLevelType w:val="hybridMultilevel"/>
    <w:tmpl w:val="4992E2D0"/>
    <w:lvl w:ilvl="0" w:tplc="17487A46">
      <w:start w:val="1"/>
      <w:numFmt w:val="decimal"/>
      <w:pStyle w:val="a"/>
      <w:suff w:val="space"/>
      <w:lvlText w:val="Таблица %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5163"/>
    <w:rsid w:val="001067D6"/>
    <w:rsid w:val="001C0A9E"/>
    <w:rsid w:val="00315BA8"/>
    <w:rsid w:val="007949BC"/>
    <w:rsid w:val="00C06711"/>
    <w:rsid w:val="00FE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5163"/>
    <w:pPr>
      <w:adjustRightInd w:val="0"/>
      <w:spacing w:after="0" w:line="360" w:lineRule="auto"/>
      <w:ind w:firstLine="709"/>
      <w:jc w:val="both"/>
      <w:textAlignment w:val="baseline"/>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single space,footnote text,Текст сноски Знак2,Текст сноски Знак1 Знак,Текст сноски Знак Знак Знак,Текст сноски Знак Знак1,Текст сноски Знак Знак,Текст сноски Знак Знак Знак Знак Знак,Знак Знак Знак Знак"/>
    <w:basedOn w:val="a0"/>
    <w:link w:val="a5"/>
    <w:uiPriority w:val="99"/>
    <w:unhideWhenUsed/>
    <w:rsid w:val="00FE5163"/>
    <w:pPr>
      <w:spacing w:line="240" w:lineRule="auto"/>
    </w:pPr>
    <w:rPr>
      <w:rFonts w:eastAsia="Calibri"/>
      <w:sz w:val="20"/>
    </w:rPr>
  </w:style>
  <w:style w:type="character" w:customStyle="1" w:styleId="a5">
    <w:name w:val="Текст сноски Знак"/>
    <w:aliases w:val="single space Знак,footnote text Знак,Текст сноски Знак2 Знак,Текст сноски Знак1 Знак Знак,Текст сноски Знак Знак Знак Знак,Текст сноски Знак Знак1 Знак,Текст сноски Знак Знак Знак1,Текст сноски Знак Знак Знак Знак Знак Знак"/>
    <w:basedOn w:val="a1"/>
    <w:link w:val="a4"/>
    <w:uiPriority w:val="99"/>
    <w:rsid w:val="00FE5163"/>
    <w:rPr>
      <w:rFonts w:ascii="Times New Roman" w:eastAsia="Calibri" w:hAnsi="Times New Roman" w:cs="Times New Roman"/>
      <w:sz w:val="20"/>
      <w:szCs w:val="20"/>
    </w:rPr>
  </w:style>
  <w:style w:type="character" w:styleId="a6">
    <w:name w:val="footnote reference"/>
    <w:uiPriority w:val="99"/>
    <w:unhideWhenUsed/>
    <w:rsid w:val="00FE5163"/>
    <w:rPr>
      <w:vertAlign w:val="superscript"/>
    </w:rPr>
  </w:style>
  <w:style w:type="paragraph" w:customStyle="1" w:styleId="a">
    <w:name w:val="Таблица Наименование"/>
    <w:basedOn w:val="a0"/>
    <w:next w:val="a0"/>
    <w:uiPriority w:val="99"/>
    <w:qFormat/>
    <w:rsid w:val="00FE5163"/>
    <w:pPr>
      <w:keepNext/>
      <w:numPr>
        <w:numId w:val="1"/>
      </w:numPr>
      <w:spacing w:before="360"/>
      <w:ind w:left="1429"/>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126</Words>
  <Characters>722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priem</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klop</dc:creator>
  <cp:keywords/>
  <dc:description/>
  <cp:lastModifiedBy>User</cp:lastModifiedBy>
  <cp:revision>2</cp:revision>
  <dcterms:created xsi:type="dcterms:W3CDTF">2017-10-05T10:00:00Z</dcterms:created>
  <dcterms:modified xsi:type="dcterms:W3CDTF">2017-10-06T07:29:00Z</dcterms:modified>
</cp:coreProperties>
</file>